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445A38" w:rsidRDefault="00811537" w:rsidP="008115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445A38">
        <w:rPr>
          <w:rFonts w:ascii="Times New Roman" w:hAnsi="Times New Roman" w:cs="Times New Roman"/>
          <w:b/>
          <w:sz w:val="26"/>
          <w:szCs w:val="26"/>
        </w:rPr>
        <w:t xml:space="preserve">                     МКУК г-к Кисловодска «ЦБС»       </w:t>
      </w:r>
      <w:r w:rsidR="00A73750" w:rsidRPr="00A73750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>18</w:t>
      </w:r>
      <w:r w:rsidRPr="00A73750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 xml:space="preserve"> +</w:t>
      </w:r>
    </w:p>
    <w:p w:rsidR="00811537" w:rsidRPr="00445A38" w:rsidRDefault="00811537" w:rsidP="008115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A38">
        <w:rPr>
          <w:rFonts w:ascii="Times New Roman" w:hAnsi="Times New Roman" w:cs="Times New Roman"/>
          <w:b/>
          <w:sz w:val="26"/>
          <w:szCs w:val="26"/>
        </w:rPr>
        <w:t>Библиотека-филиал № 5</w:t>
      </w:r>
    </w:p>
    <w:p w:rsidR="00D61DA6" w:rsidRPr="00445A38" w:rsidRDefault="00D61DA6" w:rsidP="00D61DA6">
      <w:pPr>
        <w:spacing w:line="240" w:lineRule="atLeast"/>
        <w:jc w:val="both"/>
        <w:rPr>
          <w:sz w:val="26"/>
          <w:szCs w:val="26"/>
        </w:rPr>
      </w:pPr>
    </w:p>
    <w:p w:rsidR="00D61DA6" w:rsidRPr="00445A38" w:rsidRDefault="00D61DA6" w:rsidP="00D61DA6">
      <w:pPr>
        <w:spacing w:line="240" w:lineRule="atLeast"/>
        <w:jc w:val="both"/>
        <w:rPr>
          <w:sz w:val="26"/>
          <w:szCs w:val="26"/>
        </w:rPr>
      </w:pPr>
    </w:p>
    <w:p w:rsidR="00D61DA6" w:rsidRPr="00445A38" w:rsidRDefault="00D61DA6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right"/>
        <w:rPr>
          <w:sz w:val="26"/>
          <w:szCs w:val="26"/>
        </w:rPr>
      </w:pPr>
      <w:r w:rsidRPr="00445A38">
        <w:rPr>
          <w:sz w:val="26"/>
          <w:szCs w:val="26"/>
        </w:rPr>
        <w:t xml:space="preserve">      </w:t>
      </w:r>
      <w:r w:rsidRPr="00445A38">
        <w:rPr>
          <w:noProof/>
          <w:sz w:val="26"/>
          <w:szCs w:val="26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2" w:rsidRPr="00445A38" w:rsidRDefault="00936722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010A8F" w:rsidRPr="003E48A0" w:rsidRDefault="00010A8F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36"/>
          <w:szCs w:val="36"/>
        </w:rPr>
      </w:pPr>
    </w:p>
    <w:p w:rsidR="00D61DA6" w:rsidRPr="00445A38" w:rsidRDefault="00F46A46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  <w:r w:rsidRPr="00F46A46">
        <w:rPr>
          <w:b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91.5pt" fillcolor="#06c" strokecolor="#9cf" strokeweight="1.5pt">
            <v:shadow on="t" color="#900" opacity=".5" offset="-6pt,-6pt"/>
            <v:textpath style="font-family:&quot;Impact&quot;;v-text-kern:t" trim="t" fitpath="t" string="Инсульт:&#10;факторы риска"/>
          </v:shape>
        </w:pict>
      </w:r>
    </w:p>
    <w:p w:rsidR="00B4639E" w:rsidRPr="00445A38" w:rsidRDefault="00B4639E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936722" w:rsidRDefault="00936722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3E48A0" w:rsidRPr="00445A38" w:rsidRDefault="003E48A0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811537" w:rsidRPr="00445A38" w:rsidRDefault="005267E3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2543846" cy="1915934"/>
            <wp:effectExtent l="57150" t="38100" r="46954" b="27166"/>
            <wp:docPr id="20" name="Рисунок 20" descr="http://health.mail.ru/pic/72/9b/20920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ealth.mail.ru/pic/72/9b/20920_m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50" cy="1915862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9E" w:rsidRPr="00445A38" w:rsidRDefault="00B4639E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FB1A60" w:rsidRPr="00445A38" w:rsidRDefault="00FB1A60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5267E3" w:rsidRDefault="005267E3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5267E3" w:rsidRDefault="005267E3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5267E3" w:rsidRPr="00A73750" w:rsidRDefault="005267E3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F31" w:rsidRPr="00A73750" w:rsidRDefault="00811537" w:rsidP="00112F31">
      <w:pPr>
        <w:shd w:val="clear" w:color="auto" w:fill="FFFFFF"/>
        <w:ind w:left="-142"/>
        <w:jc w:val="center"/>
        <w:rPr>
          <w:b/>
          <w:bCs/>
          <w:sz w:val="26"/>
          <w:szCs w:val="26"/>
        </w:rPr>
      </w:pPr>
      <w:r w:rsidRPr="00A73750">
        <w:rPr>
          <w:rFonts w:ascii="Times New Roman" w:hAnsi="Times New Roman" w:cs="Times New Roman"/>
          <w:b/>
          <w:sz w:val="26"/>
          <w:szCs w:val="26"/>
        </w:rPr>
        <w:t>Кисловодск, 2014</w:t>
      </w:r>
      <w:r w:rsidR="00112F31" w:rsidRPr="00A7375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264477">
        <w:rPr>
          <w:rFonts w:ascii="Times New Roman" w:hAnsi="Times New Roman" w:cs="Times New Roman"/>
          <w:sz w:val="28"/>
          <w:szCs w:val="28"/>
        </w:rPr>
        <w:t>нсульт — кли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нический синдром, который</w:t>
      </w:r>
      <w:r>
        <w:rPr>
          <w:sz w:val="28"/>
          <w:szCs w:val="28"/>
        </w:rPr>
        <w:t xml:space="preserve"> может </w:t>
      </w:r>
      <w:r w:rsidRPr="003E48A0">
        <w:rPr>
          <w:rFonts w:ascii="Times New Roman" w:hAnsi="Times New Roman" w:cs="Times New Roman"/>
          <w:sz w:val="28"/>
          <w:szCs w:val="28"/>
        </w:rPr>
        <w:t>проявляться двигательными</w:t>
      </w:r>
      <w:r w:rsidRPr="00264477">
        <w:rPr>
          <w:rFonts w:ascii="Times New Roman" w:hAnsi="Times New Roman" w:cs="Times New Roman"/>
          <w:sz w:val="28"/>
          <w:szCs w:val="28"/>
        </w:rPr>
        <w:t>, речевыми, чув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ствительными нарушения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ми (так называемыми очаго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выми симптомами), а также тошнотой, рвотой, головной болью, потерей сознания, общей слабостью (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обще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мозговыми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 xml:space="preserve"> симптомами), вызванный острым наруше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нием мозгового кровообра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щения.</w:t>
      </w:r>
      <w:proofErr w:type="gramEnd"/>
      <w:r w:rsidRPr="00264477">
        <w:rPr>
          <w:rFonts w:ascii="Times New Roman" w:hAnsi="Times New Roman" w:cs="Times New Roman"/>
          <w:sz w:val="28"/>
          <w:szCs w:val="28"/>
        </w:rPr>
        <w:t xml:space="preserve"> Инсульт может быть ишемическим — когда по каким-то причинам созда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ется механическое препят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ствие кровотоку (</w:t>
      </w:r>
      <w:proofErr w:type="gramStart"/>
      <w:r w:rsidRPr="0026447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64477">
        <w:rPr>
          <w:rFonts w:ascii="Times New Roman" w:hAnsi="Times New Roman" w:cs="Times New Roman"/>
          <w:sz w:val="28"/>
          <w:szCs w:val="28"/>
        </w:rPr>
        <w:t xml:space="preserve"> атеросклеротическая бляш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ка) в определенный участок мозга, а значит, кислород</w:t>
      </w:r>
      <w:r>
        <w:rPr>
          <w:sz w:val="28"/>
          <w:szCs w:val="28"/>
        </w:rPr>
        <w:t xml:space="preserve"> </w:t>
      </w:r>
      <w:r w:rsidRPr="00264477">
        <w:rPr>
          <w:rFonts w:ascii="Times New Roman" w:hAnsi="Times New Roman" w:cs="Times New Roman"/>
          <w:sz w:val="28"/>
          <w:szCs w:val="28"/>
        </w:rPr>
        <w:t>и питательные вещества не поступают. Также различают геморрагический инсульт — кровоизлияние в мозг, при котором вследствие повреж</w:t>
      </w:r>
      <w:r w:rsidRPr="00264477">
        <w:rPr>
          <w:rFonts w:ascii="Times New Roman" w:hAnsi="Times New Roman" w:cs="Times New Roman"/>
          <w:sz w:val="28"/>
          <w:szCs w:val="28"/>
        </w:rPr>
        <w:softHyphen/>
        <w:t xml:space="preserve">дения сосуда кровь выходит за его пределы, то есть в </w:t>
      </w:r>
      <w:r w:rsidRPr="003E48A0">
        <w:rPr>
          <w:rFonts w:ascii="Times New Roman" w:hAnsi="Times New Roman" w:cs="Times New Roman"/>
          <w:sz w:val="28"/>
          <w:szCs w:val="28"/>
        </w:rPr>
        <w:t xml:space="preserve">мозговую </w:t>
      </w:r>
      <w:r w:rsidRPr="00264477">
        <w:rPr>
          <w:rFonts w:ascii="Times New Roman" w:hAnsi="Times New Roman" w:cs="Times New Roman"/>
          <w:sz w:val="28"/>
          <w:szCs w:val="28"/>
        </w:rPr>
        <w:t>ткань.</w:t>
      </w:r>
    </w:p>
    <w:p w:rsidR="003E48A0" w:rsidRDefault="003E48A0" w:rsidP="003E48A0">
      <w:pPr>
        <w:ind w:firstLine="360"/>
        <w:jc w:val="both"/>
        <w:rPr>
          <w:sz w:val="28"/>
          <w:szCs w:val="28"/>
        </w:rPr>
      </w:pPr>
      <w:bookmarkStart w:id="0" w:name="bookmark4"/>
    </w:p>
    <w:p w:rsidR="003E48A0" w:rsidRDefault="003E48A0" w:rsidP="003E48A0">
      <w:pPr>
        <w:ind w:firstLine="360"/>
        <w:jc w:val="center"/>
        <w:rPr>
          <w:rFonts w:ascii="Arial Black" w:hAnsi="Arial Black" w:cs="Times New Roman"/>
          <w:sz w:val="28"/>
          <w:szCs w:val="28"/>
          <w:u w:val="single"/>
        </w:rPr>
      </w:pPr>
      <w:r w:rsidRPr="003E48A0">
        <w:rPr>
          <w:rFonts w:ascii="Arial Black" w:hAnsi="Arial Black" w:cs="Times New Roman"/>
          <w:sz w:val="28"/>
          <w:szCs w:val="28"/>
          <w:u w:val="single"/>
        </w:rPr>
        <w:t xml:space="preserve">Основные факторы </w:t>
      </w:r>
    </w:p>
    <w:p w:rsidR="003E48A0" w:rsidRPr="003E48A0" w:rsidRDefault="003E48A0" w:rsidP="003E48A0">
      <w:pPr>
        <w:ind w:firstLine="360"/>
        <w:jc w:val="center"/>
        <w:rPr>
          <w:rFonts w:ascii="Arial Black" w:hAnsi="Arial Black" w:cs="Times New Roman"/>
          <w:sz w:val="28"/>
          <w:szCs w:val="28"/>
          <w:u w:val="single"/>
        </w:rPr>
      </w:pPr>
      <w:r w:rsidRPr="003E48A0">
        <w:rPr>
          <w:rFonts w:ascii="Arial Black" w:hAnsi="Arial Black" w:cs="Times New Roman"/>
          <w:sz w:val="28"/>
          <w:szCs w:val="28"/>
          <w:u w:val="single"/>
        </w:rPr>
        <w:t>риска развития инсульта:</w:t>
      </w:r>
      <w:bookmarkEnd w:id="0"/>
    </w:p>
    <w:p w:rsidR="003E48A0" w:rsidRPr="003E48A0" w:rsidRDefault="003E48A0" w:rsidP="003E48A0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48A0">
        <w:rPr>
          <w:rFonts w:ascii="Times New Roman" w:hAnsi="Times New Roman" w:cs="Times New Roman"/>
          <w:sz w:val="28"/>
          <w:szCs w:val="28"/>
        </w:rPr>
        <w:t>Артериальная гипертония</w:t>
      </w:r>
    </w:p>
    <w:p w:rsidR="003E48A0" w:rsidRPr="003E48A0" w:rsidRDefault="003E48A0" w:rsidP="003E48A0">
      <w:pPr>
        <w:pStyle w:val="a5"/>
        <w:widowControl/>
        <w:numPr>
          <w:ilvl w:val="0"/>
          <w:numId w:val="32"/>
        </w:numPr>
        <w:tabs>
          <w:tab w:val="left" w:pos="54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48A0">
        <w:rPr>
          <w:rFonts w:ascii="Times New Roman" w:hAnsi="Times New Roman" w:cs="Times New Roman"/>
          <w:sz w:val="28"/>
          <w:szCs w:val="28"/>
        </w:rPr>
        <w:t>Патология сердца (ишемическая болезнь сердца, на</w:t>
      </w:r>
      <w:r w:rsidRPr="003E48A0">
        <w:rPr>
          <w:rFonts w:ascii="Times New Roman" w:hAnsi="Times New Roman" w:cs="Times New Roman"/>
          <w:sz w:val="28"/>
          <w:szCs w:val="28"/>
        </w:rPr>
        <w:softHyphen/>
        <w:t>рушения ритма и т.д.)</w:t>
      </w:r>
    </w:p>
    <w:p w:rsidR="003E48A0" w:rsidRPr="003E48A0" w:rsidRDefault="003E48A0" w:rsidP="003E48A0">
      <w:pPr>
        <w:pStyle w:val="a5"/>
        <w:widowControl/>
        <w:numPr>
          <w:ilvl w:val="0"/>
          <w:numId w:val="32"/>
        </w:numPr>
        <w:tabs>
          <w:tab w:val="left" w:pos="45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48A0">
        <w:rPr>
          <w:rFonts w:ascii="Times New Roman" w:hAnsi="Times New Roman" w:cs="Times New Roman"/>
          <w:sz w:val="28"/>
          <w:szCs w:val="28"/>
        </w:rPr>
        <w:t>Транзиторные ишемические атаки</w:t>
      </w:r>
    </w:p>
    <w:p w:rsidR="003E48A0" w:rsidRPr="003E48A0" w:rsidRDefault="003E48A0" w:rsidP="003E48A0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48A0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3E48A0" w:rsidRPr="003E48A0" w:rsidRDefault="003E48A0" w:rsidP="003E48A0">
      <w:pPr>
        <w:pStyle w:val="a5"/>
        <w:widowControl/>
        <w:numPr>
          <w:ilvl w:val="0"/>
          <w:numId w:val="32"/>
        </w:numPr>
        <w:tabs>
          <w:tab w:val="left" w:pos="47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48A0">
        <w:rPr>
          <w:rFonts w:ascii="Times New Roman" w:hAnsi="Times New Roman" w:cs="Times New Roman"/>
          <w:sz w:val="28"/>
          <w:szCs w:val="28"/>
        </w:rPr>
        <w:t>Нарушения липидного обмена</w:t>
      </w:r>
    </w:p>
    <w:p w:rsidR="003E48A0" w:rsidRPr="003E48A0" w:rsidRDefault="003E48A0" w:rsidP="003E48A0">
      <w:pPr>
        <w:pStyle w:val="a5"/>
        <w:widowControl/>
        <w:numPr>
          <w:ilvl w:val="0"/>
          <w:numId w:val="32"/>
        </w:numPr>
        <w:tabs>
          <w:tab w:val="left" w:pos="47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48A0">
        <w:rPr>
          <w:rFonts w:ascii="Times New Roman" w:hAnsi="Times New Roman" w:cs="Times New Roman"/>
          <w:sz w:val="28"/>
          <w:szCs w:val="28"/>
        </w:rPr>
        <w:t>Курение и злоупотребление алкоголем</w:t>
      </w:r>
    </w:p>
    <w:p w:rsidR="003E48A0" w:rsidRPr="003E48A0" w:rsidRDefault="003E48A0" w:rsidP="003E48A0">
      <w:pPr>
        <w:pStyle w:val="a5"/>
        <w:widowControl/>
        <w:numPr>
          <w:ilvl w:val="0"/>
          <w:numId w:val="32"/>
        </w:numPr>
        <w:tabs>
          <w:tab w:val="left" w:pos="47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8A0"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 w:rsidRPr="003E48A0">
        <w:rPr>
          <w:rFonts w:ascii="Times New Roman" w:hAnsi="Times New Roman" w:cs="Times New Roman"/>
          <w:sz w:val="28"/>
          <w:szCs w:val="28"/>
        </w:rPr>
        <w:t xml:space="preserve"> нагрузки</w:t>
      </w:r>
    </w:p>
    <w:p w:rsidR="003E48A0" w:rsidRPr="003E48A0" w:rsidRDefault="003E48A0" w:rsidP="003E48A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5"/>
    </w:p>
    <w:p w:rsidR="003E48A0" w:rsidRPr="00264477" w:rsidRDefault="003E48A0" w:rsidP="003E48A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477">
        <w:rPr>
          <w:rFonts w:ascii="Times New Roman" w:hAnsi="Times New Roman" w:cs="Times New Roman"/>
          <w:b/>
          <w:sz w:val="28"/>
          <w:szCs w:val="28"/>
        </w:rPr>
        <w:t>АРТЕРИАЛЬНАЯ ГИПЕРТОНИЯ</w:t>
      </w:r>
      <w:bookmarkEnd w:id="1"/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>Артериальная гипертония — наверное, один из самых важных факторов риска развития нарушения мозгового кровообращения, как острого, так и хронического. На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личие ее в 3-4 раза повышает риск развития инсульта. За</w:t>
      </w:r>
      <w:r w:rsidRPr="00264477">
        <w:rPr>
          <w:rFonts w:ascii="Times New Roman" w:hAnsi="Times New Roman" w:cs="Times New Roman"/>
          <w:sz w:val="28"/>
          <w:szCs w:val="28"/>
        </w:rPr>
        <w:softHyphen/>
        <w:t xml:space="preserve">помните! </w:t>
      </w:r>
      <w:r w:rsidRPr="00264477">
        <w:rPr>
          <w:rFonts w:ascii="Times New Roman" w:hAnsi="Times New Roman" w:cs="Times New Roman"/>
          <w:sz w:val="28"/>
          <w:szCs w:val="28"/>
        </w:rPr>
        <w:lastRenderedPageBreak/>
        <w:t xml:space="preserve">Если ваше артериальное давление выше 140/90 мм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 xml:space="preserve">. ст., значит, у вас гипертония. Существует норма, и она составляет 120/80 мм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 xml:space="preserve">. ст. для лиц старше 18 лет, «мое рабочее давление высокое» — это глупость. Тот факт, что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920750</wp:posOffset>
            </wp:positionV>
            <wp:extent cx="2346325" cy="1880235"/>
            <wp:effectExtent l="57150" t="38100" r="34925" b="24765"/>
            <wp:wrapTight wrapText="bothSides">
              <wp:wrapPolygon edited="0">
                <wp:start x="-526" y="-438"/>
                <wp:lineTo x="-526" y="21884"/>
                <wp:lineTo x="21922" y="21884"/>
                <wp:lineTo x="21922" y="-438"/>
                <wp:lineTo x="-526" y="-438"/>
              </wp:wrapPolygon>
            </wp:wrapTight>
            <wp:docPr id="2" name="Рисунок 5" descr="http://bodyandsoulmiami.com/system/uploads/blog_post_photo/file/26/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dyandsoulmiami.com/system/uploads/blog_post_photo/file/26/b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88023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477">
        <w:rPr>
          <w:rFonts w:ascii="Times New Roman" w:hAnsi="Times New Roman" w:cs="Times New Roman"/>
          <w:sz w:val="28"/>
          <w:szCs w:val="28"/>
        </w:rPr>
        <w:t>вы чувствуете себя с повышенным давлением нормально, совершенно не означает, что в данный момент в вашем организме не происходят необратимые процессы, прибли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жающие вас к опасным заболеваниям. Лечить гипертонию необходимо. Измеряйте артериальное давление ежедневно и, если оно повышено, немедленно обратитесь к врачу, он</w:t>
      </w:r>
      <w:r>
        <w:rPr>
          <w:sz w:val="28"/>
          <w:szCs w:val="28"/>
        </w:rPr>
        <w:t xml:space="preserve"> </w:t>
      </w:r>
      <w:r w:rsidRPr="00264477">
        <w:rPr>
          <w:rFonts w:ascii="Times New Roman" w:hAnsi="Times New Roman" w:cs="Times New Roman"/>
          <w:sz w:val="28"/>
          <w:szCs w:val="28"/>
        </w:rPr>
        <w:t xml:space="preserve">назначит соответствующее лечение. Вы должны понимать: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антигипертензивная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 xml:space="preserve"> терапия обязана быть постоянной и непрерывной, это довольно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 xml:space="preserve"> и неудобно, однако результат — снижение риска инсульта в 2 раза того стоит, поверьте мне. Схемы ле</w:t>
      </w:r>
      <w:r w:rsidR="005267E3">
        <w:rPr>
          <w:rFonts w:ascii="Times New Roman" w:hAnsi="Times New Roman" w:cs="Times New Roman"/>
          <w:sz w:val="28"/>
          <w:szCs w:val="28"/>
        </w:rPr>
        <w:t xml:space="preserve">чения приводить не буду, </w:t>
      </w:r>
      <w:proofErr w:type="gramStart"/>
      <w:r w:rsidR="005267E3">
        <w:rPr>
          <w:rFonts w:ascii="Times New Roman" w:hAnsi="Times New Roman" w:cs="Times New Roman"/>
          <w:sz w:val="28"/>
          <w:szCs w:val="28"/>
        </w:rPr>
        <w:t>универ</w:t>
      </w:r>
      <w:r w:rsidRPr="00264477">
        <w:rPr>
          <w:rFonts w:ascii="Times New Roman" w:hAnsi="Times New Roman" w:cs="Times New Roman"/>
          <w:sz w:val="28"/>
          <w:szCs w:val="28"/>
        </w:rPr>
        <w:t>сальных</w:t>
      </w:r>
      <w:proofErr w:type="gramEnd"/>
      <w:r w:rsidRPr="00264477">
        <w:rPr>
          <w:rFonts w:ascii="Times New Roman" w:hAnsi="Times New Roman" w:cs="Times New Roman"/>
          <w:sz w:val="28"/>
          <w:szCs w:val="28"/>
        </w:rPr>
        <w:t xml:space="preserve"> нет, поскольку тут важен индивидуальный под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ход. Вашим спасением может стать фитотерапия, она при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меняется вне зависимости от тяжести болезни и ее давно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сти. Для лечения артериальной гипертонии нужны травы с успокаивающим, сосудорасширяющим, мочегонным дей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ствием. Лучше использовать сборы.</w:t>
      </w:r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264477">
        <w:rPr>
          <w:rFonts w:ascii="Times New Roman" w:hAnsi="Times New Roman" w:cs="Times New Roman"/>
          <w:b/>
          <w:sz w:val="28"/>
          <w:szCs w:val="28"/>
        </w:rPr>
        <w:t>Сбор №1</w:t>
      </w:r>
      <w:bookmarkEnd w:id="2"/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proofErr w:type="gramStart"/>
      <w:r w:rsidRPr="00264477">
        <w:rPr>
          <w:rFonts w:ascii="Times New Roman" w:hAnsi="Times New Roman" w:cs="Times New Roman"/>
          <w:sz w:val="28"/>
          <w:szCs w:val="28"/>
        </w:rPr>
        <w:t>Боярышник (плоды) - 4 части, укроп (семена) - 2 части, рябина черноплодная - 3 части.</w:t>
      </w:r>
      <w:bookmarkEnd w:id="3"/>
      <w:proofErr w:type="gramEnd"/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>3 ст. ложки сбора залить 1 л кипятка, кипятить 3 мину</w:t>
      </w:r>
      <w:r w:rsidRPr="00264477">
        <w:rPr>
          <w:rFonts w:ascii="Times New Roman" w:hAnsi="Times New Roman" w:cs="Times New Roman"/>
          <w:sz w:val="28"/>
          <w:szCs w:val="28"/>
        </w:rPr>
        <w:softHyphen/>
        <w:t xml:space="preserve">ты, </w:t>
      </w:r>
      <w:r w:rsidRPr="00264477">
        <w:rPr>
          <w:rFonts w:ascii="Times New Roman" w:hAnsi="Times New Roman" w:cs="Times New Roman"/>
          <w:sz w:val="28"/>
          <w:szCs w:val="28"/>
        </w:rPr>
        <w:lastRenderedPageBreak/>
        <w:t>настоять 3 часа, процедить. Пить по 1 стакану 3 раза в день. Курс лечения - 2 месяца, после недельного пере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рыва перейти ко второму сбору.</w:t>
      </w:r>
    </w:p>
    <w:p w:rsidR="003E48A0" w:rsidRPr="00264477" w:rsidRDefault="003E48A0" w:rsidP="003E48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477">
        <w:rPr>
          <w:b/>
          <w:sz w:val="28"/>
          <w:szCs w:val="28"/>
        </w:rPr>
        <w:t>С</w:t>
      </w:r>
      <w:r w:rsidRPr="00264477">
        <w:rPr>
          <w:rFonts w:ascii="Times New Roman" w:hAnsi="Times New Roman" w:cs="Times New Roman"/>
          <w:b/>
          <w:sz w:val="28"/>
          <w:szCs w:val="28"/>
        </w:rPr>
        <w:t>бор №2</w:t>
      </w:r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477">
        <w:rPr>
          <w:rFonts w:ascii="Times New Roman" w:hAnsi="Times New Roman" w:cs="Times New Roman"/>
          <w:sz w:val="28"/>
          <w:szCs w:val="28"/>
        </w:rPr>
        <w:t>Валериана (корневища), мелисса лекарственная (листья), сушеница топяная (трава)— 2 части, тысячелистник (трава) — 1 часть.</w:t>
      </w:r>
      <w:proofErr w:type="gramEnd"/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>1 ст. ложку смеси залить стаканом кипятка, настоять 4 часа, процедить. Принимать по 1/4 стакана 3 раза в день. Курс лечения - 2 месяца.</w:t>
      </w:r>
    </w:p>
    <w:p w:rsidR="003E48A0" w:rsidRDefault="003E48A0" w:rsidP="003E48A0">
      <w:pPr>
        <w:jc w:val="both"/>
        <w:outlineLvl w:val="1"/>
        <w:rPr>
          <w:sz w:val="28"/>
          <w:szCs w:val="28"/>
        </w:rPr>
      </w:pPr>
      <w:bookmarkStart w:id="4" w:name="bookmark6"/>
    </w:p>
    <w:p w:rsidR="003E48A0" w:rsidRPr="00264477" w:rsidRDefault="003E48A0" w:rsidP="003E48A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477">
        <w:rPr>
          <w:rFonts w:ascii="Times New Roman" w:hAnsi="Times New Roman" w:cs="Times New Roman"/>
          <w:b/>
          <w:sz w:val="28"/>
          <w:szCs w:val="28"/>
        </w:rPr>
        <w:t>ЗАБОЛЕВАНИЯ СЕРДЦА</w:t>
      </w:r>
      <w:bookmarkEnd w:id="4"/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>Инсульт могут спровоцировать следующие кардиальные патологии: инфаркт миокарда, стенокардия, гипертрофия левого желудочка, фибрилляция предсердий и сердечная недо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статочность. Все эти состояния увеличивают риск заболе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вания в 2-3 раза. И, казалось бы, принимай себе «сердеч</w:t>
      </w:r>
      <w:r w:rsidRPr="00264477">
        <w:rPr>
          <w:rFonts w:ascii="Times New Roman" w:hAnsi="Times New Roman" w:cs="Times New Roman"/>
          <w:sz w:val="28"/>
          <w:szCs w:val="28"/>
        </w:rPr>
        <w:softHyphen/>
        <w:t xml:space="preserve">ные» препараты, и все хорошо будет, но не все так просто. Например,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антиангинальные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 xml:space="preserve"> препараты — нитраты: нитро</w:t>
      </w:r>
      <w:r w:rsidRPr="00264477">
        <w:rPr>
          <w:rFonts w:ascii="Times New Roman" w:hAnsi="Times New Roman" w:cs="Times New Roman"/>
          <w:sz w:val="28"/>
          <w:szCs w:val="28"/>
        </w:rPr>
        <w:softHyphen/>
        <w:t xml:space="preserve">глицерин;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 xml:space="preserve"> </w:t>
      </w:r>
      <w:r w:rsidRPr="003E48A0">
        <w:rPr>
          <w:rFonts w:ascii="Times New Roman" w:hAnsi="Times New Roman" w:cs="Times New Roman"/>
          <w:sz w:val="28"/>
          <w:szCs w:val="28"/>
        </w:rPr>
        <w:t xml:space="preserve">кальциевых каналов: </w:t>
      </w:r>
      <w:proofErr w:type="spellStart"/>
      <w:r w:rsidRPr="003E48A0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  <w:r w:rsidRPr="003E48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48A0">
        <w:rPr>
          <w:rFonts w:ascii="Times New Roman" w:hAnsi="Times New Roman" w:cs="Times New Roman"/>
          <w:sz w:val="28"/>
          <w:szCs w:val="28"/>
        </w:rPr>
        <w:t>бета-адреноблокаторы</w:t>
      </w:r>
      <w:proofErr w:type="spellEnd"/>
      <w:r w:rsidRPr="003E48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48A0">
        <w:rPr>
          <w:rFonts w:ascii="Times New Roman" w:hAnsi="Times New Roman" w:cs="Times New Roman"/>
          <w:sz w:val="28"/>
          <w:szCs w:val="28"/>
        </w:rPr>
        <w:t>метопролол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 xml:space="preserve"> — ишемическую болезнь сердца лечат, но на риск инсульта никак не влияют. Зато антикоагулянты непрямого действия —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варфарин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 xml:space="preserve"> — снижа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ют его в 2 раза.</w:t>
      </w:r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>Если вы страдаете сердечной патологией, обязательно ре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гулярно проходите обследование, не прерывайте лечение.</w:t>
      </w:r>
    </w:p>
    <w:p w:rsidR="003E48A0" w:rsidRDefault="003E48A0" w:rsidP="003E48A0">
      <w:pPr>
        <w:ind w:firstLine="360"/>
        <w:jc w:val="both"/>
        <w:outlineLvl w:val="1"/>
        <w:rPr>
          <w:sz w:val="28"/>
          <w:szCs w:val="28"/>
        </w:rPr>
      </w:pPr>
      <w:bookmarkStart w:id="5" w:name="bookmark7"/>
    </w:p>
    <w:p w:rsidR="003E48A0" w:rsidRPr="00264477" w:rsidRDefault="003E48A0" w:rsidP="003E48A0">
      <w:pPr>
        <w:ind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477">
        <w:rPr>
          <w:rFonts w:ascii="Times New Roman" w:hAnsi="Times New Roman" w:cs="Times New Roman"/>
          <w:b/>
          <w:sz w:val="28"/>
          <w:szCs w:val="28"/>
        </w:rPr>
        <w:t>ТРАНЗИТОРНЫЕ ИШЕМИЧЕСКИЕ АТАКИ</w:t>
      </w:r>
      <w:bookmarkStart w:id="6" w:name="bookmark8"/>
      <w:bookmarkEnd w:id="5"/>
      <w:r w:rsidRPr="00264477">
        <w:rPr>
          <w:b/>
          <w:sz w:val="28"/>
          <w:szCs w:val="28"/>
        </w:rPr>
        <w:t xml:space="preserve"> </w:t>
      </w:r>
      <w:r w:rsidRPr="00264477">
        <w:rPr>
          <w:rFonts w:ascii="Times New Roman" w:hAnsi="Times New Roman" w:cs="Times New Roman"/>
          <w:b/>
          <w:sz w:val="28"/>
          <w:szCs w:val="28"/>
        </w:rPr>
        <w:t>(ТИА)</w:t>
      </w:r>
      <w:bookmarkEnd w:id="6"/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>ТИА проявляется теми же симптомами, что и инсульт, но с приятным отличием — все нарушенные функции вос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станавливаются в течение 24 часов. А теперь о неприятном.</w:t>
      </w:r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lastRenderedPageBreak/>
        <w:t>Если вы перенесли ТИА, риск инсульта у вас возрос во много раз!</w:t>
      </w:r>
    </w:p>
    <w:p w:rsidR="003E48A0" w:rsidRPr="003E48A0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>Срочно пройдите медицинское обследование и выясни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те, почему же это произошло, а потом постарайтесь ликви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дировать все причины. Принимайте сосудистые препара</w:t>
      </w:r>
      <w:r w:rsidRPr="00264477">
        <w:rPr>
          <w:rFonts w:ascii="Times New Roman" w:hAnsi="Times New Roman" w:cs="Times New Roman"/>
          <w:sz w:val="28"/>
          <w:szCs w:val="28"/>
        </w:rPr>
        <w:softHyphen/>
        <w:t xml:space="preserve">ты, антиоксиданты: </w:t>
      </w:r>
      <w:proofErr w:type="spellStart"/>
      <w:r w:rsidRPr="003E48A0">
        <w:rPr>
          <w:rFonts w:ascii="Times New Roman" w:hAnsi="Times New Roman" w:cs="Times New Roman"/>
          <w:sz w:val="28"/>
          <w:szCs w:val="28"/>
        </w:rPr>
        <w:t>кавинтон</w:t>
      </w:r>
      <w:proofErr w:type="spellEnd"/>
      <w:r w:rsidRPr="003E4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8A0">
        <w:rPr>
          <w:rFonts w:ascii="Times New Roman" w:hAnsi="Times New Roman" w:cs="Times New Roman"/>
          <w:sz w:val="28"/>
          <w:szCs w:val="28"/>
        </w:rPr>
        <w:t>мексидол</w:t>
      </w:r>
      <w:proofErr w:type="spellEnd"/>
      <w:r w:rsidRPr="003E4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8A0">
        <w:rPr>
          <w:rFonts w:ascii="Times New Roman" w:hAnsi="Times New Roman" w:cs="Times New Roman"/>
          <w:sz w:val="28"/>
          <w:szCs w:val="28"/>
        </w:rPr>
        <w:t>милдронат</w:t>
      </w:r>
      <w:proofErr w:type="spellEnd"/>
      <w:r w:rsidRPr="003E48A0">
        <w:rPr>
          <w:rFonts w:ascii="Times New Roman" w:hAnsi="Times New Roman" w:cs="Times New Roman"/>
          <w:sz w:val="28"/>
          <w:szCs w:val="28"/>
        </w:rPr>
        <w:t xml:space="preserve">. Пропейте курсами любые </w:t>
      </w:r>
      <w:proofErr w:type="spellStart"/>
      <w:r w:rsidRPr="003E48A0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3E48A0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3E48A0">
        <w:rPr>
          <w:rFonts w:ascii="Times New Roman" w:hAnsi="Times New Roman" w:cs="Times New Roman"/>
          <w:sz w:val="28"/>
          <w:szCs w:val="28"/>
        </w:rPr>
        <w:t>гинкгобилоба</w:t>
      </w:r>
      <w:proofErr w:type="spellEnd"/>
      <w:r w:rsidRPr="003E48A0">
        <w:rPr>
          <w:rFonts w:ascii="Times New Roman" w:hAnsi="Times New Roman" w:cs="Times New Roman"/>
          <w:sz w:val="28"/>
          <w:szCs w:val="28"/>
        </w:rPr>
        <w:t>, так вы значительно улучшите прогноз.</w:t>
      </w:r>
    </w:p>
    <w:p w:rsidR="003E48A0" w:rsidRDefault="003E48A0" w:rsidP="003E48A0">
      <w:pPr>
        <w:jc w:val="both"/>
        <w:outlineLvl w:val="1"/>
        <w:rPr>
          <w:sz w:val="28"/>
          <w:szCs w:val="28"/>
        </w:rPr>
      </w:pPr>
      <w:bookmarkStart w:id="7" w:name="bookmark9"/>
    </w:p>
    <w:p w:rsidR="003E48A0" w:rsidRPr="00264477" w:rsidRDefault="003E48A0" w:rsidP="003E48A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477">
        <w:rPr>
          <w:rFonts w:ascii="Times New Roman" w:hAnsi="Times New Roman" w:cs="Times New Roman"/>
          <w:b/>
          <w:sz w:val="28"/>
          <w:szCs w:val="28"/>
        </w:rPr>
        <w:t>САХАРНЫЙ ДИАБЕТ</w:t>
      </w:r>
      <w:bookmarkEnd w:id="7"/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743585</wp:posOffset>
            </wp:positionV>
            <wp:extent cx="2176780" cy="1635125"/>
            <wp:effectExtent l="57150" t="38100" r="33020" b="22225"/>
            <wp:wrapTight wrapText="bothSides">
              <wp:wrapPolygon edited="0">
                <wp:start x="-567" y="-503"/>
                <wp:lineTo x="-567" y="21894"/>
                <wp:lineTo x="21928" y="21894"/>
                <wp:lineTo x="21928" y="-503"/>
                <wp:lineTo x="-567" y="-503"/>
              </wp:wrapPolygon>
            </wp:wrapTight>
            <wp:docPr id="8" name="Рисунок 8" descr="http://cdnvideo.cnnturk.com/Temp/Thumbnails/41043-640x480-100-0-634310323300000000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video.cnnturk.com/Temp/Thumbnails/41043-640x480-100-0-634310323300000000-thu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63512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64477">
        <w:rPr>
          <w:rFonts w:ascii="Times New Roman" w:hAnsi="Times New Roman" w:cs="Times New Roman"/>
          <w:sz w:val="28"/>
          <w:szCs w:val="28"/>
        </w:rPr>
        <w:t>В принципе, сахарный диабет больше связан с развити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ем коронарной патологии, чем с цереброваскулярной, но наличие диабета увеличивает риск развития инсульта в 2 раза.</w:t>
      </w:r>
      <w:proofErr w:type="gramEnd"/>
      <w:r w:rsidRPr="00264477">
        <w:rPr>
          <w:rFonts w:ascii="Times New Roman" w:hAnsi="Times New Roman" w:cs="Times New Roman"/>
          <w:sz w:val="28"/>
          <w:szCs w:val="28"/>
        </w:rPr>
        <w:t xml:space="preserve"> Доказано, что снижение сахара крови к уменьшению риска развития инсульта не ведет, но вместе с тем чревато поражением мелких сосудов (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микроангиопатий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>).</w:t>
      </w:r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 xml:space="preserve">Если вы страдаете сахарным диабетом, обязательно подберите правильную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сахароснижающую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 xml:space="preserve"> терапию, сле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дите за весом и регулярно посещайте эндокринолога.</w:t>
      </w:r>
    </w:p>
    <w:p w:rsidR="003E48A0" w:rsidRDefault="003E48A0" w:rsidP="003E48A0">
      <w:pPr>
        <w:ind w:firstLine="360"/>
        <w:jc w:val="both"/>
        <w:outlineLvl w:val="1"/>
        <w:rPr>
          <w:sz w:val="28"/>
          <w:szCs w:val="28"/>
        </w:rPr>
      </w:pPr>
      <w:bookmarkStart w:id="8" w:name="bookmark10"/>
    </w:p>
    <w:p w:rsidR="003E48A0" w:rsidRPr="00264477" w:rsidRDefault="003E48A0" w:rsidP="003E48A0">
      <w:pPr>
        <w:ind w:firstLin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477">
        <w:rPr>
          <w:rFonts w:ascii="Times New Roman" w:hAnsi="Times New Roman" w:cs="Times New Roman"/>
          <w:b/>
          <w:sz w:val="28"/>
          <w:szCs w:val="28"/>
        </w:rPr>
        <w:t>НАРУШЕНИЯ ЛИПИДНОГО ОБМЕНА</w:t>
      </w:r>
      <w:bookmarkEnd w:id="8"/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>Тут та же история, чт</w:t>
      </w:r>
      <w:r>
        <w:rPr>
          <w:sz w:val="28"/>
          <w:szCs w:val="28"/>
        </w:rPr>
        <w:t xml:space="preserve">о </w:t>
      </w:r>
      <w:r w:rsidRPr="003E48A0">
        <w:rPr>
          <w:rFonts w:ascii="Times New Roman" w:hAnsi="Times New Roman" w:cs="Times New Roman"/>
          <w:sz w:val="28"/>
          <w:szCs w:val="28"/>
        </w:rPr>
        <w:t xml:space="preserve">и с сахарным диабетом. </w:t>
      </w:r>
      <w:proofErr w:type="spellStart"/>
      <w:r w:rsidRPr="003E48A0"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 w:rsidRPr="003E48A0">
        <w:rPr>
          <w:rFonts w:ascii="Times New Roman" w:hAnsi="Times New Roman" w:cs="Times New Roman"/>
          <w:sz w:val="28"/>
          <w:szCs w:val="28"/>
        </w:rPr>
        <w:t xml:space="preserve"> — нарушение жирового (липидного) обмена, при котором уровень липидов</w:t>
      </w:r>
      <w:r w:rsidRPr="00264477">
        <w:rPr>
          <w:rFonts w:ascii="Times New Roman" w:hAnsi="Times New Roman" w:cs="Times New Roman"/>
          <w:sz w:val="28"/>
          <w:szCs w:val="28"/>
        </w:rPr>
        <w:t xml:space="preserve"> в крови повышается, — в боль</w:t>
      </w:r>
      <w:r w:rsidRPr="00264477">
        <w:rPr>
          <w:rFonts w:ascii="Times New Roman" w:hAnsi="Times New Roman" w:cs="Times New Roman"/>
          <w:sz w:val="28"/>
          <w:szCs w:val="28"/>
        </w:rPr>
        <w:softHyphen/>
        <w:t xml:space="preserve">шей степени фактор риска развития ишемической болезни сердца, но если вспомнить, что ИБС сама по себе </w:t>
      </w:r>
      <w:r w:rsidRPr="00264477">
        <w:rPr>
          <w:rFonts w:ascii="Times New Roman" w:hAnsi="Times New Roman" w:cs="Times New Roman"/>
          <w:sz w:val="28"/>
          <w:szCs w:val="28"/>
        </w:rPr>
        <w:lastRenderedPageBreak/>
        <w:t xml:space="preserve">— фактор риска развития инсульта, то без внимания оставлять эту ситуацию не стоит.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4477">
        <w:rPr>
          <w:rFonts w:ascii="Times New Roman" w:hAnsi="Times New Roman" w:cs="Times New Roman"/>
          <w:sz w:val="28"/>
          <w:szCs w:val="28"/>
        </w:rPr>
        <w:t>ормальным уровнем обще</w:t>
      </w:r>
      <w:r w:rsidRPr="00264477">
        <w:rPr>
          <w:rFonts w:ascii="Times New Roman" w:hAnsi="Times New Roman" w:cs="Times New Roman"/>
          <w:sz w:val="28"/>
          <w:szCs w:val="28"/>
        </w:rPr>
        <w:softHyphen/>
        <w:t xml:space="preserve">го холестерина считается до 5,2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>/л и уровень ЛПНП (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липопротеинов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 xml:space="preserve"> низкой плотности) до 3,36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>/л, по</w:t>
      </w:r>
      <w:r w:rsidRPr="00264477">
        <w:rPr>
          <w:rFonts w:ascii="Times New Roman" w:hAnsi="Times New Roman" w:cs="Times New Roman"/>
          <w:sz w:val="28"/>
          <w:szCs w:val="28"/>
        </w:rPr>
        <w:softHyphen/>
        <w:t xml:space="preserve">граничным уровнем — общий холестерин — до 6,2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 xml:space="preserve">/л, ЛПНП — до 4,11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>/л, высоким уровнем — все, что больше этих значений.</w:t>
      </w:r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 xml:space="preserve">Важным аспектом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гиполипидемической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 xml:space="preserve"> терапии явля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ется диета с уменьшением потребляемых животных жи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ров, снижение избыточной массы тела.</w:t>
      </w:r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>Если после 5-6 месяцев строгой диеты холестерин все рав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но повышен, следует начать прием лекарственных препара</w:t>
      </w:r>
      <w:r w:rsidRPr="00264477">
        <w:rPr>
          <w:rFonts w:ascii="Times New Roman" w:hAnsi="Times New Roman" w:cs="Times New Roman"/>
          <w:sz w:val="28"/>
          <w:szCs w:val="28"/>
        </w:rPr>
        <w:softHyphen/>
        <w:t xml:space="preserve">тов: ионообменные смолы, никотиновая кислота, </w:t>
      </w:r>
      <w:proofErr w:type="spellStart"/>
      <w:r w:rsidRPr="00264477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264477">
        <w:rPr>
          <w:rFonts w:ascii="Times New Roman" w:hAnsi="Times New Roman" w:cs="Times New Roman"/>
          <w:sz w:val="28"/>
          <w:szCs w:val="28"/>
        </w:rPr>
        <w:t>.</w:t>
      </w:r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Pr="003E48A0">
        <w:rPr>
          <w:rFonts w:ascii="Times New Roman" w:hAnsi="Times New Roman" w:cs="Times New Roman"/>
          <w:b/>
          <w:sz w:val="28"/>
          <w:szCs w:val="28"/>
        </w:rPr>
        <w:t>фитотерапия:</w:t>
      </w:r>
      <w:r w:rsidRPr="00264477">
        <w:rPr>
          <w:rFonts w:ascii="Times New Roman" w:hAnsi="Times New Roman" w:cs="Times New Roman"/>
          <w:sz w:val="28"/>
          <w:szCs w:val="28"/>
        </w:rPr>
        <w:t xml:space="preserve"> морская капуста - по 1/2 ч. ложки в день включить в </w:t>
      </w:r>
      <w:proofErr w:type="gramStart"/>
      <w:r w:rsidRPr="00264477">
        <w:rPr>
          <w:rFonts w:ascii="Times New Roman" w:hAnsi="Times New Roman" w:cs="Times New Roman"/>
          <w:sz w:val="28"/>
          <w:szCs w:val="28"/>
        </w:rPr>
        <w:t>рацион</w:t>
      </w:r>
      <w:proofErr w:type="gramEnd"/>
      <w:r w:rsidRPr="00264477">
        <w:rPr>
          <w:rFonts w:ascii="Times New Roman" w:hAnsi="Times New Roman" w:cs="Times New Roman"/>
          <w:sz w:val="28"/>
          <w:szCs w:val="28"/>
        </w:rPr>
        <w:t xml:space="preserve"> и есть постоянно; гречиха</w:t>
      </w:r>
      <w:r>
        <w:rPr>
          <w:sz w:val="28"/>
          <w:szCs w:val="28"/>
        </w:rPr>
        <w:t xml:space="preserve"> </w:t>
      </w:r>
      <w:r w:rsidRPr="00264477">
        <w:rPr>
          <w:rFonts w:ascii="Times New Roman" w:hAnsi="Times New Roman" w:cs="Times New Roman"/>
          <w:sz w:val="28"/>
          <w:szCs w:val="28"/>
        </w:rPr>
        <w:t>посевная — 1 ст. ложку цветков заварить 0,5 л кипятка, на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стоять 2 часа, процедить. Принимать по 1/2 стакана 3 раза в день. Курс — 2 месяца.</w:t>
      </w:r>
    </w:p>
    <w:p w:rsidR="003E48A0" w:rsidRDefault="003E48A0" w:rsidP="003E48A0">
      <w:pPr>
        <w:jc w:val="both"/>
        <w:outlineLvl w:val="1"/>
        <w:rPr>
          <w:sz w:val="28"/>
          <w:szCs w:val="28"/>
        </w:rPr>
      </w:pPr>
      <w:bookmarkStart w:id="9" w:name="bookmark11"/>
    </w:p>
    <w:p w:rsidR="003E48A0" w:rsidRPr="00264477" w:rsidRDefault="003E48A0" w:rsidP="003E48A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477">
        <w:rPr>
          <w:rFonts w:ascii="Times New Roman" w:hAnsi="Times New Roman" w:cs="Times New Roman"/>
          <w:b/>
          <w:sz w:val="28"/>
          <w:szCs w:val="28"/>
        </w:rPr>
        <w:t>КУРЕНИЕ И ЗЛОУПОТРЕБЛЕНИЕ АЛКОГОЛЕМ</w:t>
      </w:r>
      <w:bookmarkEnd w:id="9"/>
    </w:p>
    <w:p w:rsidR="003E48A0" w:rsidRPr="003E48A0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342900</wp:posOffset>
            </wp:positionV>
            <wp:extent cx="2783205" cy="1854835"/>
            <wp:effectExtent l="57150" t="38100" r="36195" b="12065"/>
            <wp:wrapTight wrapText="bothSides">
              <wp:wrapPolygon edited="0">
                <wp:start x="-444" y="-444"/>
                <wp:lineTo x="-444" y="21740"/>
                <wp:lineTo x="21881" y="21740"/>
                <wp:lineTo x="21881" y="-444"/>
                <wp:lineTo x="-444" y="-444"/>
              </wp:wrapPolygon>
            </wp:wrapTight>
            <wp:docPr id="3" name="Рисунок 14" descr="http://www.izuminki.com/images/borba-s-pristrastiem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zuminki.com/images/borba-s-pristrastiem/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5483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477">
        <w:rPr>
          <w:rFonts w:ascii="Times New Roman" w:hAnsi="Times New Roman" w:cs="Times New Roman"/>
          <w:sz w:val="28"/>
          <w:szCs w:val="28"/>
        </w:rPr>
        <w:t>Тут и говорить нечего. Курение увеличивает вероятность развития инсульта вдвое. Степень риска зависит от интен</w:t>
      </w:r>
      <w:r w:rsidRPr="00264477">
        <w:rPr>
          <w:rFonts w:ascii="Times New Roman" w:hAnsi="Times New Roman" w:cs="Times New Roman"/>
          <w:sz w:val="28"/>
          <w:szCs w:val="28"/>
        </w:rPr>
        <w:softHyphen/>
        <w:t xml:space="preserve">сивности, длительности курения и уменьшается через 2-4 года после его прекращения. Да-да, только через 2-4 года. </w:t>
      </w:r>
      <w:r w:rsidRPr="00264477">
        <w:rPr>
          <w:rFonts w:ascii="Times New Roman" w:hAnsi="Times New Roman" w:cs="Times New Roman"/>
          <w:sz w:val="28"/>
          <w:szCs w:val="28"/>
        </w:rPr>
        <w:lastRenderedPageBreak/>
        <w:t>Бросайте курить уже сейчас. Что же касается алкоголя, с возрастанием потребляемой дозы повышается риск разви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тия кровоизлияния в мозг,</w:t>
      </w:r>
      <w:r>
        <w:rPr>
          <w:sz w:val="28"/>
          <w:szCs w:val="28"/>
        </w:rPr>
        <w:t xml:space="preserve"> </w:t>
      </w:r>
      <w:r w:rsidRPr="003E48A0">
        <w:rPr>
          <w:rFonts w:ascii="Times New Roman" w:hAnsi="Times New Roman" w:cs="Times New Roman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E48A0">
        <w:rPr>
          <w:rFonts w:ascii="Times New Roman" w:hAnsi="Times New Roman" w:cs="Times New Roman"/>
          <w:sz w:val="28"/>
          <w:szCs w:val="28"/>
        </w:rPr>
        <w:t>также артериальной гипертензии и заболеваний сердца. Решать вам.</w:t>
      </w:r>
    </w:p>
    <w:p w:rsidR="003E48A0" w:rsidRPr="003E48A0" w:rsidRDefault="003E48A0" w:rsidP="003E48A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bookmark12"/>
    </w:p>
    <w:p w:rsidR="003E48A0" w:rsidRPr="00264477" w:rsidRDefault="003E48A0" w:rsidP="003E48A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477">
        <w:rPr>
          <w:rFonts w:ascii="Times New Roman" w:hAnsi="Times New Roman" w:cs="Times New Roman"/>
          <w:b/>
          <w:sz w:val="28"/>
          <w:szCs w:val="28"/>
        </w:rPr>
        <w:t>ПСИХОЭМОЦИОНАЛЬНЫЕ НАГРУЗКИ</w:t>
      </w:r>
      <w:bookmarkEnd w:id="10"/>
    </w:p>
    <w:p w:rsidR="003E48A0" w:rsidRPr="00264477" w:rsidRDefault="003E48A0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>Совершенно верно, от них никуда не деться. По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старайтесь воспринимать конфликтные ситуации по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ложительно. То, что вы не в силах изменить, не стоит ваших переживаний. Вы должны осознавать, что именно ВЫ являетесь хо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зяином своей жизни и сами выбираете, как реагировать на то или иное событие.</w:t>
      </w:r>
    </w:p>
    <w:p w:rsidR="003E48A0" w:rsidRPr="00264477" w:rsidRDefault="003E48A0" w:rsidP="005267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477">
        <w:rPr>
          <w:rFonts w:ascii="Times New Roman" w:hAnsi="Times New Roman" w:cs="Times New Roman"/>
          <w:sz w:val="28"/>
          <w:szCs w:val="28"/>
        </w:rPr>
        <w:t>Да, все это прописные ис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тины, но почему же, если все это осознают, в мире столько несчастных людей? Постарайтесь справляться со своими эмоциями. Если</w:t>
      </w:r>
      <w:r w:rsidR="005267E3">
        <w:rPr>
          <w:rFonts w:ascii="Times New Roman" w:hAnsi="Times New Roman" w:cs="Times New Roman"/>
          <w:sz w:val="28"/>
          <w:szCs w:val="28"/>
        </w:rPr>
        <w:t xml:space="preserve"> </w:t>
      </w:r>
      <w:r w:rsidRPr="00264477">
        <w:rPr>
          <w:rFonts w:ascii="Times New Roman" w:hAnsi="Times New Roman" w:cs="Times New Roman"/>
          <w:sz w:val="28"/>
          <w:szCs w:val="28"/>
        </w:rPr>
        <w:t>не можете сами, принимай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те препараты, к счастью, их множество. Если того требует ситуация, обратитесь к вра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чу, он назначит вам антиде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прессанты. Диагноз «депрес</w:t>
      </w:r>
      <w:r w:rsidRPr="00264477">
        <w:rPr>
          <w:rFonts w:ascii="Times New Roman" w:hAnsi="Times New Roman" w:cs="Times New Roman"/>
          <w:sz w:val="28"/>
          <w:szCs w:val="28"/>
        </w:rPr>
        <w:softHyphen/>
        <w:t>сия» существует! Не нужно его стесняться, заболевание нужно лечить. Отнеситесь к этому со всей серьезностью.</w:t>
      </w:r>
    </w:p>
    <w:p w:rsidR="005267E3" w:rsidRDefault="005267E3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67E3" w:rsidRDefault="005267E3" w:rsidP="003E48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48A0" w:rsidRPr="005267E3" w:rsidRDefault="003E48A0" w:rsidP="005267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360"/>
        <w:jc w:val="center"/>
        <w:rPr>
          <w:rFonts w:ascii="Arial Black" w:hAnsi="Arial Black" w:cs="Times New Roman"/>
          <w:sz w:val="28"/>
          <w:szCs w:val="28"/>
        </w:rPr>
      </w:pPr>
      <w:r w:rsidRPr="005267E3">
        <w:rPr>
          <w:rFonts w:ascii="Arial Black" w:hAnsi="Arial Black" w:cs="Times New Roman"/>
          <w:sz w:val="28"/>
          <w:szCs w:val="28"/>
        </w:rPr>
        <w:t>И самое главное — будь</w:t>
      </w:r>
      <w:r w:rsidRPr="005267E3">
        <w:rPr>
          <w:rFonts w:ascii="Arial Black" w:hAnsi="Arial Black" w:cs="Times New Roman"/>
          <w:sz w:val="28"/>
          <w:szCs w:val="28"/>
        </w:rPr>
        <w:softHyphen/>
        <w:t>те счастливы. Счастливые люди болеют реже, честное слово.</w:t>
      </w:r>
    </w:p>
    <w:p w:rsidR="00445A38" w:rsidRPr="001B3C08" w:rsidRDefault="00445A38" w:rsidP="001B3C08">
      <w:pPr>
        <w:pStyle w:val="4"/>
        <w:shd w:val="clear" w:color="auto" w:fill="FFFFFF"/>
        <w:spacing w:before="101" w:after="6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594D30" w:rsidRPr="00445A38" w:rsidRDefault="00594D3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94D30" w:rsidRPr="00445A38" w:rsidRDefault="00594D3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94D30" w:rsidRPr="00445A38" w:rsidRDefault="00594D30" w:rsidP="001B3C08">
      <w:pPr>
        <w:shd w:val="clear" w:color="auto" w:fill="FFFFFF"/>
        <w:spacing w:line="240" w:lineRule="atLeast"/>
        <w:ind w:right="-144"/>
        <w:outlineLvl w:val="0"/>
        <w:rPr>
          <w:rFonts w:ascii="Times New Roman" w:hAnsi="Times New Roman" w:cs="Times New Roman"/>
          <w:sz w:val="26"/>
          <w:szCs w:val="26"/>
        </w:rPr>
      </w:pPr>
    </w:p>
    <w:p w:rsidR="005267E3" w:rsidRDefault="005267E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267E3" w:rsidRDefault="005267E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267E3" w:rsidRDefault="005267E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267E3" w:rsidRDefault="00476AE6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6AE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277674" cy="3295729"/>
            <wp:effectExtent l="57150" t="38100" r="37026" b="18971"/>
            <wp:docPr id="12" name="Рисунок 23" descr="http://img1.liveinternet.ru/images/attach/c/5/87/167/87167443_zdorove_medicina_4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1.liveinternet.ru/images/attach/c/5/87/167/87167443_zdorove_medicina_45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13" cy="3296371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E3" w:rsidRDefault="005267E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267E3" w:rsidRDefault="005267E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445A38" w:rsidRDefault="00356F5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45A38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D61DA6" w:rsidRPr="00445A38" w:rsidRDefault="00D61DA6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A3100" w:rsidRPr="005267E3" w:rsidRDefault="00F46A46" w:rsidP="005267E3">
      <w:pPr>
        <w:pStyle w:val="a5"/>
        <w:numPr>
          <w:ilvl w:val="0"/>
          <w:numId w:val="33"/>
        </w:numPr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5267E3" w:rsidRPr="004F013F">
          <w:rPr>
            <w:rStyle w:val="a6"/>
          </w:rPr>
          <w:t>http://www.med39.ru/article/kardiology/insult.html</w:t>
        </w:r>
      </w:hyperlink>
    </w:p>
    <w:p w:rsidR="005267E3" w:rsidRDefault="00F46A46" w:rsidP="005267E3">
      <w:pPr>
        <w:pStyle w:val="a5"/>
        <w:numPr>
          <w:ilvl w:val="0"/>
          <w:numId w:val="33"/>
        </w:numPr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5267E3" w:rsidRPr="004F013F">
          <w:rPr>
            <w:rStyle w:val="a6"/>
            <w:rFonts w:ascii="Times New Roman" w:hAnsi="Times New Roman" w:cs="Times New Roman"/>
            <w:sz w:val="26"/>
            <w:szCs w:val="26"/>
          </w:rPr>
          <w:t>http://www.rmj.ru/articles_8232.htm</w:t>
        </w:r>
      </w:hyperlink>
    </w:p>
    <w:p w:rsidR="005267E3" w:rsidRDefault="00F46A46" w:rsidP="005267E3">
      <w:pPr>
        <w:pStyle w:val="a5"/>
        <w:numPr>
          <w:ilvl w:val="0"/>
          <w:numId w:val="33"/>
        </w:numPr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5267E3" w:rsidRPr="004F013F">
          <w:rPr>
            <w:rStyle w:val="a6"/>
            <w:rFonts w:ascii="Times New Roman" w:hAnsi="Times New Roman" w:cs="Times New Roman"/>
            <w:sz w:val="26"/>
            <w:szCs w:val="26"/>
          </w:rPr>
          <w:t>http://www.medportal.gomel.by/risk-factors-for-stroke.html</w:t>
        </w:r>
      </w:hyperlink>
    </w:p>
    <w:p w:rsidR="005267E3" w:rsidRDefault="00F46A46" w:rsidP="005267E3">
      <w:pPr>
        <w:pStyle w:val="a5"/>
        <w:numPr>
          <w:ilvl w:val="0"/>
          <w:numId w:val="33"/>
        </w:numPr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5267E3" w:rsidRPr="004F013F">
          <w:rPr>
            <w:rStyle w:val="a6"/>
            <w:rFonts w:ascii="Times New Roman" w:hAnsi="Times New Roman" w:cs="Times New Roman"/>
            <w:sz w:val="26"/>
            <w:szCs w:val="26"/>
          </w:rPr>
          <w:t>http://irinazaytseva.ru/faktory-riska-insulta.html</w:t>
        </w:r>
      </w:hyperlink>
    </w:p>
    <w:p w:rsidR="005267E3" w:rsidRDefault="00F46A46" w:rsidP="005267E3">
      <w:pPr>
        <w:pStyle w:val="a5"/>
        <w:numPr>
          <w:ilvl w:val="0"/>
          <w:numId w:val="33"/>
        </w:numPr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5267E3" w:rsidRPr="004F013F">
          <w:rPr>
            <w:rStyle w:val="a6"/>
            <w:rFonts w:ascii="Times New Roman" w:hAnsi="Times New Roman" w:cs="Times New Roman"/>
            <w:sz w:val="26"/>
            <w:szCs w:val="26"/>
          </w:rPr>
          <w:t>http://irinazaytseva.ru/faktory-riska-insulta.html</w:t>
        </w:r>
      </w:hyperlink>
    </w:p>
    <w:p w:rsidR="005267E3" w:rsidRDefault="005267E3" w:rsidP="005267E3">
      <w:pPr>
        <w:pStyle w:val="a5"/>
        <w:shd w:val="clear" w:color="auto" w:fill="FFFFFF"/>
        <w:spacing w:line="240" w:lineRule="atLeast"/>
        <w:ind w:left="10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B42CE" w:rsidRPr="00445A38" w:rsidRDefault="002B42CE" w:rsidP="009A3100">
      <w:pPr>
        <w:shd w:val="clear" w:color="auto" w:fill="FFFFFF"/>
        <w:spacing w:line="240" w:lineRule="atLeast"/>
        <w:ind w:left="36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445A38" w:rsidRDefault="000D7808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45A38">
        <w:rPr>
          <w:rFonts w:ascii="Times New Roman" w:hAnsi="Times New Roman" w:cs="Times New Roman"/>
          <w:sz w:val="26"/>
          <w:szCs w:val="26"/>
        </w:rPr>
        <w:t>О</w:t>
      </w:r>
      <w:r w:rsidR="00D61DA6" w:rsidRPr="00445A38">
        <w:rPr>
          <w:rFonts w:ascii="Times New Roman" w:hAnsi="Times New Roman" w:cs="Times New Roman"/>
          <w:sz w:val="26"/>
          <w:szCs w:val="26"/>
        </w:rPr>
        <w:t>тветственная</w:t>
      </w:r>
      <w:proofErr w:type="gramEnd"/>
      <w:r w:rsidR="00D61DA6" w:rsidRPr="00445A38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D61DA6" w:rsidRPr="00445A38" w:rsidRDefault="00CE361F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5A38">
        <w:rPr>
          <w:rFonts w:ascii="Times New Roman" w:hAnsi="Times New Roman" w:cs="Times New Roman"/>
          <w:sz w:val="26"/>
          <w:szCs w:val="26"/>
        </w:rPr>
        <w:t>заведующая</w:t>
      </w:r>
      <w:r w:rsidR="00641CC3" w:rsidRPr="00445A38">
        <w:rPr>
          <w:rFonts w:ascii="Times New Roman" w:hAnsi="Times New Roman" w:cs="Times New Roman"/>
          <w:sz w:val="26"/>
          <w:szCs w:val="26"/>
        </w:rPr>
        <w:t xml:space="preserve"> </w:t>
      </w:r>
      <w:r w:rsidRPr="00445A38">
        <w:rPr>
          <w:rFonts w:ascii="Times New Roman" w:hAnsi="Times New Roman" w:cs="Times New Roman"/>
          <w:sz w:val="26"/>
          <w:szCs w:val="26"/>
        </w:rPr>
        <w:t>библиотекой-филиалом</w:t>
      </w:r>
      <w:r w:rsidR="00D61DA6" w:rsidRPr="00445A38">
        <w:rPr>
          <w:rFonts w:ascii="Times New Roman" w:hAnsi="Times New Roman" w:cs="Times New Roman"/>
          <w:sz w:val="26"/>
          <w:szCs w:val="26"/>
        </w:rPr>
        <w:t xml:space="preserve"> № 5</w:t>
      </w:r>
      <w:r w:rsidR="00011985" w:rsidRPr="00445A38">
        <w:rPr>
          <w:rFonts w:ascii="Times New Roman" w:hAnsi="Times New Roman" w:cs="Times New Roman"/>
          <w:sz w:val="26"/>
          <w:szCs w:val="26"/>
        </w:rPr>
        <w:t xml:space="preserve"> </w:t>
      </w:r>
      <w:r w:rsidR="001308B2" w:rsidRPr="00445A38">
        <w:rPr>
          <w:rFonts w:ascii="Times New Roman" w:hAnsi="Times New Roman" w:cs="Times New Roman"/>
          <w:sz w:val="26"/>
          <w:szCs w:val="26"/>
        </w:rPr>
        <w:t>Н.А. Морозова</w:t>
      </w:r>
    </w:p>
    <w:sectPr w:rsidR="00D61DA6" w:rsidRPr="00445A38" w:rsidSect="002B42CE">
      <w:footerReference w:type="default" r:id="rId19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54" w:rsidRDefault="00536354" w:rsidP="006454A0">
      <w:r>
        <w:separator/>
      </w:r>
    </w:p>
  </w:endnote>
  <w:endnote w:type="continuationSeparator" w:id="0">
    <w:p w:rsidR="00536354" w:rsidRDefault="00536354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6197"/>
      <w:docPartObj>
        <w:docPartGallery w:val="Page Numbers (Bottom of Page)"/>
        <w:docPartUnique/>
      </w:docPartObj>
    </w:sdtPr>
    <w:sdtContent>
      <w:p w:rsidR="006454A0" w:rsidRDefault="00F46A46">
        <w:pPr>
          <w:pStyle w:val="af"/>
          <w:jc w:val="right"/>
        </w:pPr>
        <w:fldSimple w:instr=" PAGE   \* MERGEFORMAT ">
          <w:r w:rsidR="00A73750">
            <w:rPr>
              <w:noProof/>
            </w:rPr>
            <w:t>3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54" w:rsidRDefault="00536354" w:rsidP="006454A0">
      <w:r>
        <w:separator/>
      </w:r>
    </w:p>
  </w:footnote>
  <w:footnote w:type="continuationSeparator" w:id="0">
    <w:p w:rsidR="00536354" w:rsidRDefault="00536354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F13"/>
      </v:shape>
    </w:pict>
  </w:numPicBullet>
  <w:numPicBullet w:numPicBulletId="1">
    <w:pict>
      <v:shape id="_x0000_i1031" type="#_x0000_t75" style="width:11.25pt;height:11.25pt" o:bullet="t">
        <v:imagedata r:id="rId2" o:title="mso2B66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1326D5"/>
    <w:multiLevelType w:val="multilevel"/>
    <w:tmpl w:val="D5F0F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86278"/>
    <w:multiLevelType w:val="hybridMultilevel"/>
    <w:tmpl w:val="CA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4F6"/>
    <w:multiLevelType w:val="hybridMultilevel"/>
    <w:tmpl w:val="EA4E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E5606"/>
    <w:multiLevelType w:val="multilevel"/>
    <w:tmpl w:val="96C205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0326F"/>
    <w:multiLevelType w:val="hybridMultilevel"/>
    <w:tmpl w:val="4E2AF8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A02416"/>
    <w:multiLevelType w:val="hybridMultilevel"/>
    <w:tmpl w:val="455E96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35B1"/>
    <w:multiLevelType w:val="hybridMultilevel"/>
    <w:tmpl w:val="EAD485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E72C1"/>
    <w:multiLevelType w:val="hybridMultilevel"/>
    <w:tmpl w:val="23E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45D3E1B"/>
    <w:multiLevelType w:val="hybridMultilevel"/>
    <w:tmpl w:val="BE567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20E0F"/>
    <w:multiLevelType w:val="hybridMultilevel"/>
    <w:tmpl w:val="9440CB1C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BC3F23"/>
    <w:multiLevelType w:val="hybridMultilevel"/>
    <w:tmpl w:val="43E0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926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15D21"/>
    <w:multiLevelType w:val="hybridMultilevel"/>
    <w:tmpl w:val="B10ED20E"/>
    <w:lvl w:ilvl="0" w:tplc="6B8E871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C07419C"/>
    <w:multiLevelType w:val="hybridMultilevel"/>
    <w:tmpl w:val="4A60DC68"/>
    <w:lvl w:ilvl="0" w:tplc="04190007">
      <w:start w:val="1"/>
      <w:numFmt w:val="bullet"/>
      <w:lvlText w:val=""/>
      <w:lvlPicBulletId w:val="1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>
    <w:nsid w:val="33B73019"/>
    <w:multiLevelType w:val="multilevel"/>
    <w:tmpl w:val="EA9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36739"/>
    <w:multiLevelType w:val="hybridMultilevel"/>
    <w:tmpl w:val="697AEAEE"/>
    <w:lvl w:ilvl="0" w:tplc="6B8E8714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7">
    <w:nsid w:val="375E4DCB"/>
    <w:multiLevelType w:val="hybridMultilevel"/>
    <w:tmpl w:val="64AEF3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82135"/>
    <w:multiLevelType w:val="multilevel"/>
    <w:tmpl w:val="3A202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263AC"/>
    <w:multiLevelType w:val="multilevel"/>
    <w:tmpl w:val="177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B0702"/>
    <w:multiLevelType w:val="hybridMultilevel"/>
    <w:tmpl w:val="C7E09180"/>
    <w:lvl w:ilvl="0" w:tplc="4FE467F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57E52"/>
    <w:multiLevelType w:val="multilevel"/>
    <w:tmpl w:val="9572E5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994708"/>
    <w:multiLevelType w:val="hybridMultilevel"/>
    <w:tmpl w:val="7D3C09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A3687B"/>
    <w:multiLevelType w:val="multilevel"/>
    <w:tmpl w:val="3ACAAD0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21510"/>
    <w:multiLevelType w:val="multilevel"/>
    <w:tmpl w:val="5AC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527509"/>
    <w:multiLevelType w:val="multilevel"/>
    <w:tmpl w:val="6276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70736"/>
    <w:multiLevelType w:val="hybridMultilevel"/>
    <w:tmpl w:val="236C569A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>
    <w:nsid w:val="70FB168C"/>
    <w:multiLevelType w:val="hybridMultilevel"/>
    <w:tmpl w:val="ED266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B3F62"/>
    <w:multiLevelType w:val="hybridMultilevel"/>
    <w:tmpl w:val="A9EA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03AA8"/>
    <w:multiLevelType w:val="multilevel"/>
    <w:tmpl w:val="E33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F13702"/>
    <w:multiLevelType w:val="hybridMultilevel"/>
    <w:tmpl w:val="256CF76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925CC"/>
    <w:multiLevelType w:val="hybridMultilevel"/>
    <w:tmpl w:val="C4DEED3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50344"/>
    <w:multiLevelType w:val="hybridMultilevel"/>
    <w:tmpl w:val="CF545B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2"/>
  </w:num>
  <w:num w:numId="3">
    <w:abstractNumId w:val="26"/>
  </w:num>
  <w:num w:numId="4">
    <w:abstractNumId w:val="4"/>
  </w:num>
  <w:num w:numId="5">
    <w:abstractNumId w:val="0"/>
  </w:num>
  <w:num w:numId="6">
    <w:abstractNumId w:val="1"/>
  </w:num>
  <w:num w:numId="7">
    <w:abstractNumId w:val="17"/>
  </w:num>
  <w:num w:numId="8">
    <w:abstractNumId w:val="12"/>
  </w:num>
  <w:num w:numId="9">
    <w:abstractNumId w:val="20"/>
  </w:num>
  <w:num w:numId="10">
    <w:abstractNumId w:val="27"/>
  </w:num>
  <w:num w:numId="11">
    <w:abstractNumId w:val="31"/>
  </w:num>
  <w:num w:numId="12">
    <w:abstractNumId w:val="7"/>
  </w:num>
  <w:num w:numId="13">
    <w:abstractNumId w:val="11"/>
  </w:num>
  <w:num w:numId="14">
    <w:abstractNumId w:val="10"/>
  </w:num>
  <w:num w:numId="15">
    <w:abstractNumId w:val="13"/>
  </w:num>
  <w:num w:numId="16">
    <w:abstractNumId w:val="21"/>
  </w:num>
  <w:num w:numId="17">
    <w:abstractNumId w:val="16"/>
  </w:num>
  <w:num w:numId="18">
    <w:abstractNumId w:val="28"/>
  </w:num>
  <w:num w:numId="19">
    <w:abstractNumId w:val="14"/>
  </w:num>
  <w:num w:numId="20">
    <w:abstractNumId w:val="30"/>
  </w:num>
  <w:num w:numId="21">
    <w:abstractNumId w:val="3"/>
  </w:num>
  <w:num w:numId="22">
    <w:abstractNumId w:val="5"/>
  </w:num>
  <w:num w:numId="23">
    <w:abstractNumId w:val="23"/>
  </w:num>
  <w:num w:numId="24">
    <w:abstractNumId w:val="18"/>
  </w:num>
  <w:num w:numId="25">
    <w:abstractNumId w:val="2"/>
  </w:num>
  <w:num w:numId="26">
    <w:abstractNumId w:val="25"/>
  </w:num>
  <w:num w:numId="27">
    <w:abstractNumId w:val="15"/>
  </w:num>
  <w:num w:numId="28">
    <w:abstractNumId w:val="19"/>
  </w:num>
  <w:num w:numId="29">
    <w:abstractNumId w:val="32"/>
  </w:num>
  <w:num w:numId="30">
    <w:abstractNumId w:val="29"/>
  </w:num>
  <w:num w:numId="31">
    <w:abstractNumId w:val="24"/>
  </w:num>
  <w:num w:numId="32">
    <w:abstractNumId w:val="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985"/>
    <w:rsid w:val="000D7808"/>
    <w:rsid w:val="000F7235"/>
    <w:rsid w:val="00112F31"/>
    <w:rsid w:val="001308B2"/>
    <w:rsid w:val="00146C64"/>
    <w:rsid w:val="001A4F3C"/>
    <w:rsid w:val="001B3C08"/>
    <w:rsid w:val="001C1A93"/>
    <w:rsid w:val="001D4B7E"/>
    <w:rsid w:val="00200676"/>
    <w:rsid w:val="00232B62"/>
    <w:rsid w:val="00254118"/>
    <w:rsid w:val="002764B3"/>
    <w:rsid w:val="002842DD"/>
    <w:rsid w:val="002974F8"/>
    <w:rsid w:val="002977D1"/>
    <w:rsid w:val="002B42C9"/>
    <w:rsid w:val="002B42CE"/>
    <w:rsid w:val="002C7AD4"/>
    <w:rsid w:val="002E4F58"/>
    <w:rsid w:val="002E7492"/>
    <w:rsid w:val="002F5AFD"/>
    <w:rsid w:val="0030520B"/>
    <w:rsid w:val="00315846"/>
    <w:rsid w:val="00321104"/>
    <w:rsid w:val="00323F6A"/>
    <w:rsid w:val="00356F53"/>
    <w:rsid w:val="00360803"/>
    <w:rsid w:val="00384742"/>
    <w:rsid w:val="003B2B7C"/>
    <w:rsid w:val="003C15A1"/>
    <w:rsid w:val="003C27C0"/>
    <w:rsid w:val="003E48A0"/>
    <w:rsid w:val="00423703"/>
    <w:rsid w:val="00440ABD"/>
    <w:rsid w:val="00445A38"/>
    <w:rsid w:val="00447644"/>
    <w:rsid w:val="00476AE6"/>
    <w:rsid w:val="00511723"/>
    <w:rsid w:val="005267E3"/>
    <w:rsid w:val="005314CD"/>
    <w:rsid w:val="00536354"/>
    <w:rsid w:val="00576578"/>
    <w:rsid w:val="00587521"/>
    <w:rsid w:val="00594D30"/>
    <w:rsid w:val="0060677A"/>
    <w:rsid w:val="00607C20"/>
    <w:rsid w:val="00641CC3"/>
    <w:rsid w:val="006454A0"/>
    <w:rsid w:val="00671914"/>
    <w:rsid w:val="0067231C"/>
    <w:rsid w:val="0067799A"/>
    <w:rsid w:val="006C6908"/>
    <w:rsid w:val="006E5D1B"/>
    <w:rsid w:val="006F5486"/>
    <w:rsid w:val="0074621E"/>
    <w:rsid w:val="00767ED2"/>
    <w:rsid w:val="00811537"/>
    <w:rsid w:val="00812506"/>
    <w:rsid w:val="008265D6"/>
    <w:rsid w:val="0083776B"/>
    <w:rsid w:val="00884916"/>
    <w:rsid w:val="00886B6E"/>
    <w:rsid w:val="00893D5E"/>
    <w:rsid w:val="008E6183"/>
    <w:rsid w:val="00905BF8"/>
    <w:rsid w:val="00915B49"/>
    <w:rsid w:val="00936722"/>
    <w:rsid w:val="009A3100"/>
    <w:rsid w:val="009B0279"/>
    <w:rsid w:val="009E0D38"/>
    <w:rsid w:val="009F3AB1"/>
    <w:rsid w:val="00A73750"/>
    <w:rsid w:val="00A801DE"/>
    <w:rsid w:val="00A85921"/>
    <w:rsid w:val="00AC5844"/>
    <w:rsid w:val="00AE080B"/>
    <w:rsid w:val="00AE12BF"/>
    <w:rsid w:val="00AF5C3D"/>
    <w:rsid w:val="00B201C0"/>
    <w:rsid w:val="00B3730B"/>
    <w:rsid w:val="00B4639E"/>
    <w:rsid w:val="00BA5A38"/>
    <w:rsid w:val="00BB1476"/>
    <w:rsid w:val="00BC360D"/>
    <w:rsid w:val="00BE4B05"/>
    <w:rsid w:val="00C11AD3"/>
    <w:rsid w:val="00C17734"/>
    <w:rsid w:val="00C255E0"/>
    <w:rsid w:val="00C475A7"/>
    <w:rsid w:val="00CC6F7A"/>
    <w:rsid w:val="00CE2246"/>
    <w:rsid w:val="00CE361F"/>
    <w:rsid w:val="00D61DA6"/>
    <w:rsid w:val="00D74F43"/>
    <w:rsid w:val="00D77203"/>
    <w:rsid w:val="00D82D5D"/>
    <w:rsid w:val="00E2353D"/>
    <w:rsid w:val="00E728FF"/>
    <w:rsid w:val="00E838FA"/>
    <w:rsid w:val="00EF457F"/>
    <w:rsid w:val="00F01CE2"/>
    <w:rsid w:val="00F46A46"/>
    <w:rsid w:val="00F53B0F"/>
    <w:rsid w:val="00F901C1"/>
    <w:rsid w:val="00FB1A60"/>
    <w:rsid w:val="00F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0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0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0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0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2">
    <w:name w:val="Основной текст + Полужирный1"/>
    <w:aliases w:val="Курсив1"/>
    <w:basedOn w:val="10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3">
    <w:name w:val="Заголовок №1"/>
    <w:basedOn w:val="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irinazaytseva.ru/faktory-riska-insult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http://irinazaytseva.ru/faktory-riska-insult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portal.gomel.by/risk-factors-for-strok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rmj.ru/articles_8232.htm" TargetMode="Externa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med39.ru/article/kardiology/insult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6F68E-B053-426F-9712-D4397A70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22</cp:revision>
  <cp:lastPrinted>2014-04-15T10:35:00Z</cp:lastPrinted>
  <dcterms:created xsi:type="dcterms:W3CDTF">2012-04-09T07:02:00Z</dcterms:created>
  <dcterms:modified xsi:type="dcterms:W3CDTF">2018-09-25T10:03:00Z</dcterms:modified>
</cp:coreProperties>
</file>